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26B3B8" w14:textId="589B6227" w:rsidR="005A4E07" w:rsidRPr="00BE62C3" w:rsidRDefault="00BE62C3" w:rsidP="00BE62C3">
      <w:pPr>
        <w:pBdr>
          <w:bottom w:val="single" w:sz="4" w:space="1" w:color="D9D9D9" w:themeColor="background1" w:themeShade="D9"/>
        </w:pBdr>
        <w:rPr>
          <w:rFonts w:cstheme="minorHAnsi"/>
          <w:sz w:val="28"/>
          <w:szCs w:val="28"/>
        </w:rPr>
      </w:pPr>
      <w:r w:rsidRPr="00BE62C3">
        <w:rPr>
          <w:rFonts w:cstheme="minorHAnsi"/>
          <w:sz w:val="28"/>
          <w:szCs w:val="28"/>
        </w:rPr>
        <w:t xml:space="preserve">Minutes: </w:t>
      </w:r>
      <w:r w:rsidR="005A4E07" w:rsidRPr="00BE62C3">
        <w:rPr>
          <w:rFonts w:cstheme="minorHAnsi"/>
          <w:sz w:val="28"/>
          <w:szCs w:val="28"/>
        </w:rPr>
        <w:t>Nov</w:t>
      </w:r>
      <w:r w:rsidRPr="00BE62C3">
        <w:rPr>
          <w:rFonts w:cstheme="minorHAnsi"/>
          <w:sz w:val="28"/>
          <w:szCs w:val="28"/>
        </w:rPr>
        <w:t>ember</w:t>
      </w:r>
      <w:r w:rsidR="005A4E07" w:rsidRPr="00BE62C3">
        <w:rPr>
          <w:rFonts w:cstheme="minorHAnsi"/>
          <w:sz w:val="28"/>
          <w:szCs w:val="28"/>
        </w:rPr>
        <w:t xml:space="preserve"> 9, 2020</w:t>
      </w:r>
    </w:p>
    <w:p w14:paraId="2A2A3EC1" w14:textId="3E8428D3" w:rsidR="00CF2E20" w:rsidRPr="00BE62C3" w:rsidRDefault="005A4E07" w:rsidP="00CF2E20">
      <w:pPr>
        <w:rPr>
          <w:b/>
          <w:bCs/>
          <w:sz w:val="24"/>
          <w:szCs w:val="24"/>
        </w:rPr>
      </w:pPr>
      <w:r w:rsidRPr="00BE62C3">
        <w:rPr>
          <w:b/>
          <w:bCs/>
          <w:sz w:val="24"/>
          <w:szCs w:val="24"/>
        </w:rPr>
        <w:t>Concepts Reviewed</w:t>
      </w:r>
    </w:p>
    <w:p w14:paraId="1CA22056" w14:textId="6398E73D" w:rsidR="005A4E07" w:rsidRPr="00FC49D7" w:rsidRDefault="005A4E07" w:rsidP="00BE62C3">
      <w:pPr>
        <w:spacing w:after="0"/>
        <w:rPr>
          <w:sz w:val="20"/>
          <w:szCs w:val="20"/>
        </w:rPr>
      </w:pPr>
      <w:r w:rsidRPr="005A4E07">
        <w:rPr>
          <w:noProof/>
        </w:rPr>
        <w:drawing>
          <wp:inline distT="0" distB="0" distL="0" distR="0" wp14:anchorId="7BEBF702" wp14:editId="1C704398">
            <wp:extent cx="5943600" cy="4835525"/>
            <wp:effectExtent l="19050" t="19050" r="19050" b="222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060" t="-3042" r="-2670" b="-1"/>
                    <a:stretch/>
                  </pic:blipFill>
                  <pic:spPr bwMode="auto">
                    <a:xfrm>
                      <a:off x="0" y="0"/>
                      <a:ext cx="5943600" cy="48355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6A646A" w14:textId="011AD90B" w:rsidR="00BE62C3" w:rsidRPr="00BE62C3" w:rsidRDefault="00BE62C3" w:rsidP="00BE62C3">
      <w:pPr>
        <w:rPr>
          <w:b/>
          <w:bCs/>
          <w:i/>
          <w:iCs/>
          <w:sz w:val="20"/>
          <w:szCs w:val="20"/>
        </w:rPr>
      </w:pPr>
      <w:r w:rsidRPr="00BE62C3">
        <w:rPr>
          <w:b/>
          <w:bCs/>
          <w:i/>
          <w:iCs/>
          <w:sz w:val="20"/>
          <w:szCs w:val="20"/>
        </w:rPr>
        <w:t>Editable version of this graphic</w:t>
      </w:r>
      <w:r>
        <w:rPr>
          <w:b/>
          <w:bCs/>
          <w:i/>
          <w:iCs/>
          <w:sz w:val="20"/>
          <w:szCs w:val="20"/>
        </w:rPr>
        <w:t xml:space="preserve"> </w:t>
      </w:r>
      <w:hyperlink r:id="rId6" w:history="1">
        <w:r w:rsidRPr="00BE62C3">
          <w:rPr>
            <w:rStyle w:val="Hyperlink"/>
            <w:b/>
            <w:bCs/>
            <w:i/>
            <w:iCs/>
            <w:sz w:val="20"/>
            <w:szCs w:val="20"/>
          </w:rPr>
          <w:t>here</w:t>
        </w:r>
      </w:hyperlink>
    </w:p>
    <w:p w14:paraId="25871FFF" w14:textId="4BA4F703" w:rsidR="00152E59" w:rsidRPr="00152E59" w:rsidRDefault="00152E59" w:rsidP="00CF2E20">
      <w:pPr>
        <w:rPr>
          <w:b/>
          <w:bCs/>
          <w:sz w:val="20"/>
          <w:szCs w:val="20"/>
        </w:rPr>
      </w:pPr>
      <w:r w:rsidRPr="00152E59">
        <w:rPr>
          <w:b/>
          <w:bCs/>
          <w:sz w:val="20"/>
          <w:szCs w:val="20"/>
        </w:rPr>
        <w:t>Somatization</w:t>
      </w:r>
    </w:p>
    <w:p w14:paraId="7B727F96" w14:textId="77777777" w:rsidR="00152E59" w:rsidRDefault="00152E59" w:rsidP="00152E59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Theoretic model:  </w:t>
      </w:r>
    </w:p>
    <w:p w14:paraId="321D7059" w14:textId="0E44A564" w:rsidR="00152E59" w:rsidRDefault="00152E59" w:rsidP="00152E59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psychological stressors expressed through the body</w:t>
      </w:r>
    </w:p>
    <w:p w14:paraId="7A899F4D" w14:textId="4140B703" w:rsidR="00152E59" w:rsidRDefault="00152E59" w:rsidP="00152E59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conversion – implies “repression” of psychological stress, and consequent channeling of stress to body (unconscious expression)</w:t>
      </w:r>
    </w:p>
    <w:p w14:paraId="4ED82177" w14:textId="44C195AD" w:rsidR="00152E59" w:rsidRPr="00152E59" w:rsidRDefault="00152E59" w:rsidP="00152E59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Concrete, observable aspects:  physical symptoms, no medical explanation</w:t>
      </w:r>
    </w:p>
    <w:p w14:paraId="35930F18" w14:textId="01BC702E" w:rsidR="00CF2E20" w:rsidRPr="00152E59" w:rsidRDefault="00315E30" w:rsidP="00CF2E20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Dissociative</w:t>
      </w:r>
      <w:r w:rsidR="00152E59" w:rsidRPr="00152E59">
        <w:rPr>
          <w:b/>
          <w:bCs/>
          <w:sz w:val="20"/>
          <w:szCs w:val="20"/>
        </w:rPr>
        <w:t xml:space="preserve"> Neurologic</w:t>
      </w:r>
      <w:r>
        <w:rPr>
          <w:b/>
          <w:bCs/>
          <w:sz w:val="20"/>
          <w:szCs w:val="20"/>
        </w:rPr>
        <w:t xml:space="preserve"> Symptom </w:t>
      </w:r>
      <w:r w:rsidR="00152E59" w:rsidRPr="00152E59">
        <w:rPr>
          <w:b/>
          <w:bCs/>
          <w:sz w:val="20"/>
          <w:szCs w:val="20"/>
        </w:rPr>
        <w:t>Disorder</w:t>
      </w:r>
    </w:p>
    <w:p w14:paraId="023E158D" w14:textId="31380375" w:rsidR="00152E59" w:rsidRPr="00315E30" w:rsidRDefault="00152E59" w:rsidP="00152E59">
      <w:pPr>
        <w:pStyle w:val="ListParagraph"/>
        <w:numPr>
          <w:ilvl w:val="0"/>
          <w:numId w:val="2"/>
        </w:numPr>
        <w:rPr>
          <w:b/>
          <w:bCs/>
          <w:sz w:val="20"/>
          <w:szCs w:val="20"/>
        </w:rPr>
      </w:pPr>
      <w:r w:rsidRPr="00152E59">
        <w:rPr>
          <w:sz w:val="20"/>
          <w:szCs w:val="20"/>
        </w:rPr>
        <w:t xml:space="preserve">ICD11CM – dissociative etiology, dissociative (conversion disorder); </w:t>
      </w:r>
      <w:r w:rsidRPr="00315E30">
        <w:rPr>
          <w:b/>
          <w:bCs/>
          <w:sz w:val="20"/>
          <w:szCs w:val="20"/>
        </w:rPr>
        <w:t>partial or complete loss of normal integration of</w:t>
      </w:r>
      <w:r w:rsidR="00315E30">
        <w:rPr>
          <w:b/>
          <w:bCs/>
          <w:sz w:val="20"/>
          <w:szCs w:val="20"/>
        </w:rPr>
        <w:t xml:space="preserve"> </w:t>
      </w:r>
      <w:r w:rsidR="005A4E07">
        <w:rPr>
          <w:b/>
          <w:bCs/>
          <w:sz w:val="20"/>
          <w:szCs w:val="20"/>
        </w:rPr>
        <w:t xml:space="preserve">the following functions that is always and </w:t>
      </w:r>
      <w:r w:rsidR="00315E30">
        <w:rPr>
          <w:b/>
          <w:bCs/>
          <w:sz w:val="20"/>
          <w:szCs w:val="20"/>
        </w:rPr>
        <w:t>necessarily</w:t>
      </w:r>
      <w:r w:rsidR="005A4E07">
        <w:rPr>
          <w:b/>
          <w:bCs/>
          <w:sz w:val="20"/>
          <w:szCs w:val="20"/>
        </w:rPr>
        <w:t xml:space="preserve"> driven by</w:t>
      </w:r>
      <w:r w:rsidR="00315E30">
        <w:rPr>
          <w:b/>
          <w:bCs/>
          <w:sz w:val="20"/>
          <w:szCs w:val="20"/>
        </w:rPr>
        <w:t xml:space="preserve"> top-down</w:t>
      </w:r>
      <w:r w:rsidR="005A4E07">
        <w:rPr>
          <w:b/>
          <w:bCs/>
          <w:sz w:val="20"/>
          <w:szCs w:val="20"/>
        </w:rPr>
        <w:t xml:space="preserve"> communication within the nervous system</w:t>
      </w:r>
      <w:r w:rsidR="00315E30">
        <w:rPr>
          <w:b/>
          <w:bCs/>
          <w:sz w:val="20"/>
          <w:szCs w:val="20"/>
        </w:rPr>
        <w:t>)</w:t>
      </w:r>
      <w:r w:rsidRPr="00315E30">
        <w:rPr>
          <w:b/>
          <w:bCs/>
          <w:sz w:val="20"/>
          <w:szCs w:val="20"/>
        </w:rPr>
        <w:t>:</w:t>
      </w:r>
      <w:r w:rsidR="00315E30">
        <w:rPr>
          <w:b/>
          <w:bCs/>
          <w:sz w:val="20"/>
          <w:szCs w:val="20"/>
        </w:rPr>
        <w:t xml:space="preserve"> </w:t>
      </w:r>
    </w:p>
    <w:p w14:paraId="40999EDD" w14:textId="42CE1FFB" w:rsidR="00152E59" w:rsidRPr="00BE62C3" w:rsidRDefault="00152E59" w:rsidP="00152E59">
      <w:pPr>
        <w:pStyle w:val="ListParagraph"/>
        <w:numPr>
          <w:ilvl w:val="1"/>
          <w:numId w:val="2"/>
        </w:numPr>
        <w:rPr>
          <w:sz w:val="20"/>
          <w:szCs w:val="20"/>
        </w:rPr>
      </w:pPr>
      <w:r w:rsidRPr="00BE62C3">
        <w:rPr>
          <w:sz w:val="20"/>
          <w:szCs w:val="20"/>
        </w:rPr>
        <w:t>Memories (past)</w:t>
      </w:r>
      <w:r w:rsidR="00315E30" w:rsidRPr="00BE62C3">
        <w:rPr>
          <w:sz w:val="20"/>
          <w:szCs w:val="20"/>
        </w:rPr>
        <w:t xml:space="preserve">  (CNS)</w:t>
      </w:r>
    </w:p>
    <w:p w14:paraId="7A7688B7" w14:textId="5EE38A23" w:rsidR="00152E59" w:rsidRPr="00BE62C3" w:rsidRDefault="00152E59" w:rsidP="00152E59">
      <w:pPr>
        <w:pStyle w:val="ListParagraph"/>
        <w:numPr>
          <w:ilvl w:val="1"/>
          <w:numId w:val="2"/>
        </w:numPr>
        <w:rPr>
          <w:sz w:val="20"/>
          <w:szCs w:val="20"/>
        </w:rPr>
      </w:pPr>
      <w:r w:rsidRPr="00BE62C3">
        <w:rPr>
          <w:sz w:val="20"/>
          <w:szCs w:val="20"/>
        </w:rPr>
        <w:t>Awareness of identity</w:t>
      </w:r>
      <w:r w:rsidR="00315E30" w:rsidRPr="00BE62C3">
        <w:rPr>
          <w:sz w:val="20"/>
          <w:szCs w:val="20"/>
        </w:rPr>
        <w:t xml:space="preserve"> (CNS)</w:t>
      </w:r>
    </w:p>
    <w:p w14:paraId="27FA979F" w14:textId="618E477C" w:rsidR="00152E59" w:rsidRPr="00BE62C3" w:rsidRDefault="00152E59" w:rsidP="00152E59">
      <w:pPr>
        <w:pStyle w:val="ListParagraph"/>
        <w:numPr>
          <w:ilvl w:val="1"/>
          <w:numId w:val="2"/>
        </w:numPr>
        <w:rPr>
          <w:sz w:val="20"/>
          <w:szCs w:val="20"/>
        </w:rPr>
      </w:pPr>
      <w:r w:rsidRPr="00BE62C3">
        <w:rPr>
          <w:sz w:val="20"/>
          <w:szCs w:val="20"/>
        </w:rPr>
        <w:lastRenderedPageBreak/>
        <w:t>Immediate sensation</w:t>
      </w:r>
      <w:r w:rsidR="00315E30" w:rsidRPr="00BE62C3">
        <w:rPr>
          <w:sz w:val="20"/>
          <w:szCs w:val="20"/>
        </w:rPr>
        <w:t xml:space="preserve">  (PNS)</w:t>
      </w:r>
    </w:p>
    <w:p w14:paraId="2BE22C76" w14:textId="45A6DBF4" w:rsidR="00152E59" w:rsidRPr="00BE62C3" w:rsidRDefault="00152E59" w:rsidP="00152E59">
      <w:pPr>
        <w:pStyle w:val="ListParagraph"/>
        <w:numPr>
          <w:ilvl w:val="1"/>
          <w:numId w:val="2"/>
        </w:numPr>
        <w:rPr>
          <w:sz w:val="20"/>
          <w:szCs w:val="20"/>
        </w:rPr>
      </w:pPr>
      <w:r w:rsidRPr="00BE62C3">
        <w:rPr>
          <w:sz w:val="20"/>
          <w:szCs w:val="20"/>
        </w:rPr>
        <w:t xml:space="preserve">Control of bodily movements </w:t>
      </w:r>
      <w:r w:rsidR="00315E30" w:rsidRPr="00BE62C3">
        <w:rPr>
          <w:sz w:val="20"/>
          <w:szCs w:val="20"/>
        </w:rPr>
        <w:t xml:space="preserve"> (PNS/CNS)</w:t>
      </w:r>
    </w:p>
    <w:p w14:paraId="2BF2EACF" w14:textId="001A7541" w:rsidR="00152E59" w:rsidRPr="00152E59" w:rsidRDefault="00152E59" w:rsidP="00152E59">
      <w:pPr>
        <w:pStyle w:val="ListParagraph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“dissociative disorder of movement and sensation” – </w:t>
      </w:r>
      <w:r w:rsidR="00BC2B3E">
        <w:rPr>
          <w:sz w:val="20"/>
          <w:szCs w:val="20"/>
        </w:rPr>
        <w:t>disruption in normative communication</w:t>
      </w:r>
      <w:r>
        <w:rPr>
          <w:sz w:val="20"/>
          <w:szCs w:val="20"/>
        </w:rPr>
        <w:t xml:space="preserve"> between PNS and CNS cannot be explained by any anatomic or physiologic finding</w:t>
      </w:r>
    </w:p>
    <w:p w14:paraId="327895B6" w14:textId="18689DA5" w:rsidR="00152E59" w:rsidRDefault="00152E59" w:rsidP="00152E59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Neurology: functional disturbances due to neurologic functions, not neuroanatomy</w:t>
      </w:r>
    </w:p>
    <w:p w14:paraId="007493DE" w14:textId="42423076" w:rsidR="005A4E07" w:rsidRPr="005A4E07" w:rsidRDefault="005A4E07" w:rsidP="005A4E07">
      <w:pPr>
        <w:rPr>
          <w:b/>
          <w:bCs/>
          <w:sz w:val="20"/>
          <w:szCs w:val="20"/>
        </w:rPr>
      </w:pPr>
      <w:r w:rsidRPr="005A4E07">
        <w:rPr>
          <w:b/>
          <w:bCs/>
          <w:sz w:val="20"/>
          <w:szCs w:val="20"/>
        </w:rPr>
        <w:t>The following model represents the groups understanding of how these concepts are used clinically at least in the US:</w:t>
      </w:r>
    </w:p>
    <w:p w14:paraId="029DE49E" w14:textId="33B411EE" w:rsidR="005A4E07" w:rsidRDefault="005A4E07" w:rsidP="00BE62C3">
      <w:pPr>
        <w:spacing w:after="0"/>
        <w:rPr>
          <w:sz w:val="20"/>
          <w:szCs w:val="20"/>
        </w:rPr>
      </w:pPr>
      <w:r>
        <w:rPr>
          <w:noProof/>
        </w:rPr>
        <w:drawing>
          <wp:inline distT="0" distB="0" distL="0" distR="0" wp14:anchorId="71E22CE1" wp14:editId="383D8B5B">
            <wp:extent cx="4800600" cy="2477233"/>
            <wp:effectExtent l="19050" t="19050" r="19050" b="184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0588" cy="2492708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1E209D12" w14:textId="6F2FBEE5" w:rsidR="00BE62C3" w:rsidRPr="00BE62C3" w:rsidRDefault="00BE62C3" w:rsidP="005A4E07">
      <w:pPr>
        <w:rPr>
          <w:b/>
          <w:bCs/>
          <w:i/>
          <w:iCs/>
          <w:sz w:val="20"/>
          <w:szCs w:val="20"/>
        </w:rPr>
      </w:pPr>
      <w:r w:rsidRPr="00BE62C3">
        <w:rPr>
          <w:b/>
          <w:bCs/>
          <w:i/>
          <w:iCs/>
          <w:sz w:val="20"/>
          <w:szCs w:val="20"/>
        </w:rPr>
        <w:t xml:space="preserve">Editable version of this graphic </w:t>
      </w:r>
      <w:hyperlink r:id="rId8" w:history="1">
        <w:r w:rsidRPr="00BE62C3">
          <w:rPr>
            <w:rStyle w:val="Hyperlink"/>
            <w:b/>
            <w:bCs/>
            <w:i/>
            <w:iCs/>
            <w:sz w:val="20"/>
            <w:szCs w:val="20"/>
          </w:rPr>
          <w:t>here</w:t>
        </w:r>
      </w:hyperlink>
      <w:r w:rsidRPr="00BE62C3">
        <w:rPr>
          <w:b/>
          <w:bCs/>
          <w:i/>
          <w:iCs/>
          <w:sz w:val="20"/>
          <w:szCs w:val="20"/>
        </w:rPr>
        <w:t>.</w:t>
      </w:r>
    </w:p>
    <w:p w14:paraId="68A7E10D" w14:textId="7C055F81" w:rsidR="00152E59" w:rsidRPr="00D0367F" w:rsidRDefault="005E681B" w:rsidP="00152E59">
      <w:pPr>
        <w:rPr>
          <w:b/>
          <w:bCs/>
        </w:rPr>
      </w:pPr>
      <w:r w:rsidRPr="00D0367F">
        <w:rPr>
          <w:b/>
          <w:bCs/>
        </w:rPr>
        <w:t xml:space="preserve">What does it mean to say </w:t>
      </w:r>
      <w:r w:rsidR="00D0367F">
        <w:rPr>
          <w:b/>
          <w:bCs/>
        </w:rPr>
        <w:t>a concept is</w:t>
      </w:r>
      <w:r w:rsidRPr="00D0367F">
        <w:rPr>
          <w:b/>
          <w:bCs/>
        </w:rPr>
        <w:t xml:space="preserve"> internationally accepted?</w:t>
      </w:r>
    </w:p>
    <w:p w14:paraId="7CC36273" w14:textId="559C6396" w:rsidR="005E681B" w:rsidRDefault="005E681B" w:rsidP="005E681B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5E681B">
        <w:rPr>
          <w:sz w:val="20"/>
          <w:szCs w:val="20"/>
        </w:rPr>
        <w:t xml:space="preserve">Need buy-in from </w:t>
      </w:r>
      <w:r>
        <w:rPr>
          <w:sz w:val="20"/>
          <w:szCs w:val="20"/>
        </w:rPr>
        <w:t>folks from other countries</w:t>
      </w:r>
    </w:p>
    <w:p w14:paraId="6BA54D6D" w14:textId="452A0EF5" w:rsidR="005E681B" w:rsidRDefault="005E681B" w:rsidP="005E681B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Does ICD11 represent the international perspective?</w:t>
      </w:r>
    </w:p>
    <w:p w14:paraId="2AD5C0D0" w14:textId="542FAE05" w:rsidR="005E681B" w:rsidRPr="00087C09" w:rsidRDefault="005E681B" w:rsidP="00087C09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Does DSM5 represent the US perspective only?</w:t>
      </w:r>
    </w:p>
    <w:p w14:paraId="03EDD117" w14:textId="7F045677" w:rsidR="00D57042" w:rsidRPr="00087C09" w:rsidRDefault="00087C09" w:rsidP="00D57042">
      <w:pPr>
        <w:rPr>
          <w:b/>
          <w:bCs/>
        </w:rPr>
      </w:pPr>
      <w:r>
        <w:rPr>
          <w:b/>
          <w:bCs/>
        </w:rPr>
        <w:t>Opportunities for stronger collaboration between</w:t>
      </w:r>
      <w:r w:rsidRPr="00087C09">
        <w:rPr>
          <w:b/>
          <w:bCs/>
        </w:rPr>
        <w:t xml:space="preserve"> SNOMED</w:t>
      </w:r>
      <w:r>
        <w:rPr>
          <w:b/>
          <w:bCs/>
        </w:rPr>
        <w:t xml:space="preserve"> and </w:t>
      </w:r>
      <w:r w:rsidRPr="00087C09">
        <w:rPr>
          <w:b/>
          <w:bCs/>
        </w:rPr>
        <w:t>APA</w:t>
      </w:r>
    </w:p>
    <w:p w14:paraId="6893B45A" w14:textId="5A4C0BE3" w:rsidR="00087C09" w:rsidRPr="00BE62C3" w:rsidRDefault="00087C09" w:rsidP="00087C09">
      <w:pPr>
        <w:pStyle w:val="ListParagraph"/>
        <w:numPr>
          <w:ilvl w:val="0"/>
          <w:numId w:val="4"/>
        </w:numPr>
      </w:pPr>
      <w:r w:rsidRPr="00BE62C3">
        <w:t>Can Michael and Laura facilitate a meeting between SNOMED and APA Leadership</w:t>
      </w:r>
      <w:r w:rsidR="00A66A7A" w:rsidRPr="00BE62C3">
        <w:t>?</w:t>
      </w:r>
    </w:p>
    <w:p w14:paraId="3295F536" w14:textId="2CC0AA9C" w:rsidR="00087C09" w:rsidRDefault="00087C09" w:rsidP="00087C09">
      <w:pPr>
        <w:pStyle w:val="ListParagraph"/>
        <w:numPr>
          <w:ilvl w:val="1"/>
          <w:numId w:val="4"/>
        </w:numPr>
      </w:pPr>
      <w:r>
        <w:t>SNOMED to educate APA about SNOMED, what it is, what it isn’t</w:t>
      </w:r>
    </w:p>
    <w:p w14:paraId="3D6B9B3C" w14:textId="460EB6B9" w:rsidR="00087C09" w:rsidRDefault="00087C09" w:rsidP="00087C09">
      <w:pPr>
        <w:pStyle w:val="ListParagraph"/>
        <w:numPr>
          <w:ilvl w:val="1"/>
          <w:numId w:val="4"/>
        </w:numPr>
      </w:pPr>
      <w:r>
        <w:t xml:space="preserve">Value proposition of SNOMED to APA </w:t>
      </w:r>
    </w:p>
    <w:p w14:paraId="3D84A37C" w14:textId="2689C318" w:rsidR="00087C09" w:rsidRDefault="00087C09" w:rsidP="00087C09">
      <w:pPr>
        <w:pStyle w:val="ListParagraph"/>
        <w:numPr>
          <w:ilvl w:val="1"/>
          <w:numId w:val="4"/>
        </w:numPr>
      </w:pPr>
      <w:r>
        <w:t>What exactly are we (MABH-CRG) asking for?</w:t>
      </w:r>
    </w:p>
    <w:p w14:paraId="0E0E3E66" w14:textId="33338AB4" w:rsidR="00A66A7A" w:rsidRDefault="00A66A7A" w:rsidP="00A66A7A">
      <w:pPr>
        <w:pStyle w:val="ListParagraph"/>
        <w:numPr>
          <w:ilvl w:val="2"/>
          <w:numId w:val="4"/>
        </w:numPr>
      </w:pPr>
      <w:r>
        <w:t xml:space="preserve">Michael </w:t>
      </w:r>
      <w:r w:rsidR="00BE62C3">
        <w:t xml:space="preserve">noted that </w:t>
      </w:r>
      <w:r>
        <w:t>this is what APA wanted, and has worked towards with ICD</w:t>
      </w:r>
    </w:p>
    <w:p w14:paraId="47E8322F" w14:textId="18BA6E92" w:rsidR="00A66A7A" w:rsidRDefault="00A66A7A" w:rsidP="00A66A7A">
      <w:pPr>
        <w:pStyle w:val="ListParagraph"/>
        <w:numPr>
          <w:ilvl w:val="3"/>
          <w:numId w:val="4"/>
        </w:numPr>
      </w:pPr>
      <w:r>
        <w:t xml:space="preserve">Need to spell out permissions explicitly </w:t>
      </w:r>
    </w:p>
    <w:p w14:paraId="3E080C52" w14:textId="003007A0" w:rsidR="00A66A7A" w:rsidRDefault="00BE62C3" w:rsidP="00A66A7A">
      <w:pPr>
        <w:pStyle w:val="ListParagraph"/>
        <w:numPr>
          <w:ilvl w:val="2"/>
          <w:numId w:val="4"/>
        </w:numPr>
      </w:pPr>
      <w:r>
        <w:t>Group recognized the n</w:t>
      </w:r>
      <w:r w:rsidR="00A66A7A">
        <w:t>eed to educate APA</w:t>
      </w:r>
      <w:r>
        <w:t xml:space="preserve"> about SNOMED</w:t>
      </w:r>
    </w:p>
    <w:p w14:paraId="3208C6ED" w14:textId="4778D250" w:rsidR="00A66A7A" w:rsidRDefault="005A4E07" w:rsidP="00A66A7A">
      <w:pPr>
        <w:pStyle w:val="ListParagraph"/>
        <w:numPr>
          <w:ilvl w:val="1"/>
          <w:numId w:val="4"/>
        </w:numPr>
      </w:pPr>
      <w:r w:rsidRPr="005A4E07">
        <w:t>Elaine raised the example of</w:t>
      </w:r>
      <w:r w:rsidR="00A66A7A">
        <w:t xml:space="preserve">: </w:t>
      </w:r>
      <w:r>
        <w:t xml:space="preserve">terms </w:t>
      </w:r>
      <w:r w:rsidR="00A66A7A" w:rsidRPr="005A4E07">
        <w:rPr>
          <w:b/>
          <w:bCs/>
        </w:rPr>
        <w:t>somatic symptom disorder</w:t>
      </w:r>
      <w:r>
        <w:t xml:space="preserve"> and the </w:t>
      </w:r>
      <w:r w:rsidRPr="005A4E07">
        <w:rPr>
          <w:b/>
          <w:bCs/>
        </w:rPr>
        <w:t>term</w:t>
      </w:r>
      <w:r w:rsidR="00A66A7A" w:rsidRPr="005A4E07">
        <w:rPr>
          <w:b/>
          <w:bCs/>
        </w:rPr>
        <w:t xml:space="preserve"> bodily distress disorder</w:t>
      </w:r>
    </w:p>
    <w:p w14:paraId="78576CAA" w14:textId="1F5F0C6F" w:rsidR="00A66A7A" w:rsidRDefault="00A66A7A" w:rsidP="00A66A7A">
      <w:pPr>
        <w:pStyle w:val="ListParagraph"/>
        <w:numPr>
          <w:ilvl w:val="1"/>
          <w:numId w:val="4"/>
        </w:numPr>
      </w:pPr>
      <w:r w:rsidRPr="005A4E07">
        <w:t>Monica</w:t>
      </w:r>
      <w:r w:rsidR="005A4E07">
        <w:t xml:space="preserve"> noted that </w:t>
      </w:r>
      <w:r w:rsidRPr="00A66A7A">
        <w:t>attr</w:t>
      </w:r>
      <w:r>
        <w:t xml:space="preserve">ibution is not allowed in SNOMED </w:t>
      </w:r>
    </w:p>
    <w:p w14:paraId="18B6756D" w14:textId="4982ED4C" w:rsidR="00A66A7A" w:rsidRDefault="00A66A7A" w:rsidP="00A66A7A">
      <w:pPr>
        <w:pStyle w:val="ListParagraph"/>
        <w:numPr>
          <w:ilvl w:val="0"/>
          <w:numId w:val="4"/>
        </w:numPr>
      </w:pPr>
      <w:r>
        <w:t>Action items</w:t>
      </w:r>
    </w:p>
    <w:p w14:paraId="3ED661FD" w14:textId="06A78066" w:rsidR="00A66A7A" w:rsidRDefault="00A66A7A" w:rsidP="00A66A7A">
      <w:pPr>
        <w:pStyle w:val="ListParagraph"/>
        <w:numPr>
          <w:ilvl w:val="1"/>
          <w:numId w:val="4"/>
        </w:numPr>
      </w:pPr>
      <w:r>
        <w:t>Complete one or two sections completely</w:t>
      </w:r>
    </w:p>
    <w:p w14:paraId="62F57257" w14:textId="3151E130" w:rsidR="00A66A7A" w:rsidRDefault="00A66A7A" w:rsidP="00A66A7A">
      <w:pPr>
        <w:pStyle w:val="ListParagraph"/>
        <w:numPr>
          <w:ilvl w:val="1"/>
          <w:numId w:val="4"/>
        </w:numPr>
      </w:pPr>
      <w:r>
        <w:t>Develop a PPT presentation for APA</w:t>
      </w:r>
    </w:p>
    <w:p w14:paraId="669CDECD" w14:textId="1C7814A6" w:rsidR="00C855D3" w:rsidRDefault="00A66A7A" w:rsidP="00FE7B03">
      <w:pPr>
        <w:pStyle w:val="ListParagraph"/>
        <w:numPr>
          <w:ilvl w:val="2"/>
          <w:numId w:val="4"/>
        </w:numPr>
      </w:pPr>
      <w:r>
        <w:t>Highlight the DSM terms – allow APA to see the end product and use cases</w:t>
      </w:r>
    </w:p>
    <w:p w14:paraId="447851B2" w14:textId="69ACC600" w:rsidR="00A66A7A" w:rsidRPr="005A4E07" w:rsidRDefault="00BE62C3" w:rsidP="00A66A7A">
      <w:pPr>
        <w:rPr>
          <w:b/>
          <w:bCs/>
        </w:rPr>
      </w:pPr>
      <w:r>
        <w:rPr>
          <w:b/>
          <w:bCs/>
        </w:rPr>
        <w:t>Notes about use</w:t>
      </w:r>
      <w:r w:rsidR="00D0367F">
        <w:rPr>
          <w:b/>
          <w:bCs/>
        </w:rPr>
        <w:t xml:space="preserve"> of these concepts</w:t>
      </w:r>
      <w:r>
        <w:rPr>
          <w:b/>
          <w:bCs/>
        </w:rPr>
        <w:t>:</w:t>
      </w:r>
    </w:p>
    <w:p w14:paraId="4C67AFF6" w14:textId="1DB6728B" w:rsidR="00A66A7A" w:rsidRDefault="00A66A7A" w:rsidP="00A66A7A">
      <w:pPr>
        <w:pStyle w:val="ListParagraph"/>
        <w:numPr>
          <w:ilvl w:val="0"/>
          <w:numId w:val="5"/>
        </w:numPr>
      </w:pPr>
      <w:r>
        <w:lastRenderedPageBreak/>
        <w:t>Often, the terms are synonymous – e.g., bodily distress disorder, somatic symptom disorder</w:t>
      </w:r>
    </w:p>
    <w:p w14:paraId="1974B0DE" w14:textId="7BF80E21" w:rsidR="005A4E07" w:rsidRPr="00BE62C3" w:rsidRDefault="00A66A7A" w:rsidP="00D57042">
      <w:pPr>
        <w:pStyle w:val="ListParagraph"/>
        <w:numPr>
          <w:ilvl w:val="0"/>
          <w:numId w:val="5"/>
        </w:numPr>
      </w:pPr>
      <w:r>
        <w:t>Occasionally the same term (or similar terms) are used differently, have nuanced differences in concept  – e.g., dissociative neurologic disorder v. functional neurologic symptom disorder</w:t>
      </w:r>
    </w:p>
    <w:sectPr w:rsidR="005A4E07" w:rsidRPr="00BE62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D57A66"/>
    <w:multiLevelType w:val="hybridMultilevel"/>
    <w:tmpl w:val="F4EE0C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0A559C"/>
    <w:multiLevelType w:val="hybridMultilevel"/>
    <w:tmpl w:val="0B1C9C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C50A2D"/>
    <w:multiLevelType w:val="hybridMultilevel"/>
    <w:tmpl w:val="34643E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A3434F"/>
    <w:multiLevelType w:val="hybridMultilevel"/>
    <w:tmpl w:val="F154A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C34D73"/>
    <w:multiLevelType w:val="hybridMultilevel"/>
    <w:tmpl w:val="0A9E89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7A8"/>
    <w:rsid w:val="000101AF"/>
    <w:rsid w:val="000329E6"/>
    <w:rsid w:val="00087C09"/>
    <w:rsid w:val="000C3756"/>
    <w:rsid w:val="00134006"/>
    <w:rsid w:val="001421C1"/>
    <w:rsid w:val="00152E59"/>
    <w:rsid w:val="001C1D3E"/>
    <w:rsid w:val="00255946"/>
    <w:rsid w:val="0028586E"/>
    <w:rsid w:val="002E237A"/>
    <w:rsid w:val="002F315C"/>
    <w:rsid w:val="00315E30"/>
    <w:rsid w:val="005A4E07"/>
    <w:rsid w:val="005B15F1"/>
    <w:rsid w:val="005E681B"/>
    <w:rsid w:val="0064222C"/>
    <w:rsid w:val="00741191"/>
    <w:rsid w:val="007415DB"/>
    <w:rsid w:val="007B2AB5"/>
    <w:rsid w:val="007C419A"/>
    <w:rsid w:val="007E31FF"/>
    <w:rsid w:val="00814A68"/>
    <w:rsid w:val="00901BB1"/>
    <w:rsid w:val="0092521B"/>
    <w:rsid w:val="009448EC"/>
    <w:rsid w:val="00950E3D"/>
    <w:rsid w:val="00976F7B"/>
    <w:rsid w:val="00991275"/>
    <w:rsid w:val="00A66A7A"/>
    <w:rsid w:val="00B43357"/>
    <w:rsid w:val="00BB0813"/>
    <w:rsid w:val="00BC2B3E"/>
    <w:rsid w:val="00BE62C3"/>
    <w:rsid w:val="00C43C49"/>
    <w:rsid w:val="00C855D3"/>
    <w:rsid w:val="00CF2E20"/>
    <w:rsid w:val="00D0367F"/>
    <w:rsid w:val="00D534E3"/>
    <w:rsid w:val="00D57042"/>
    <w:rsid w:val="00DA47A8"/>
    <w:rsid w:val="00DC2EC3"/>
    <w:rsid w:val="00E45053"/>
    <w:rsid w:val="00E8016C"/>
    <w:rsid w:val="00F271EC"/>
    <w:rsid w:val="00FC49D7"/>
    <w:rsid w:val="00FE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E05BC"/>
  <w15:chartTrackingRefBased/>
  <w15:docId w15:val="{2014915C-1248-48FE-BC9C-3F2F4B6CC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4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01B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1B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1B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B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B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BB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52E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E62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62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unctional%20Disorder%20Graphic.doc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Somatorom%20dot%20diagram%20graphic.docx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Minnesota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Ranallo, Piper (MDH)</dc:creator>
  <cp:keywords/>
  <dc:description/>
  <cp:lastModifiedBy>Piper Ranallo</cp:lastModifiedBy>
  <cp:revision>5</cp:revision>
  <dcterms:created xsi:type="dcterms:W3CDTF">2021-01-04T15:48:00Z</dcterms:created>
  <dcterms:modified xsi:type="dcterms:W3CDTF">2021-01-04T16:27:00Z</dcterms:modified>
</cp:coreProperties>
</file>